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05E" w:rsidRPr="009126CC" w:rsidRDefault="00F01394" w:rsidP="00121073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1458595" cy="1458595"/>
            <wp:effectExtent l="0" t="0" r="8255" b="8255"/>
            <wp:wrapSquare wrapText="bothSides"/>
            <wp:docPr id="1026" name="Picture 2" descr="Risultati immagini per intoe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Risultati immagini per intoei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595" cy="145859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121073" w:rsidRPr="00121073">
        <w:rPr>
          <w:rFonts w:ascii="Arial" w:hAnsi="Arial" w:cs="Arial"/>
        </w:rPr>
        <w:t xml:space="preserve">Tra i motivi </w:t>
      </w:r>
      <w:r w:rsidR="00121073">
        <w:rPr>
          <w:rFonts w:ascii="Arial" w:hAnsi="Arial" w:cs="Arial"/>
        </w:rPr>
        <w:t>per cui più frequentemente i genitori richiedono</w:t>
      </w:r>
      <w:r w:rsidR="00121073" w:rsidRPr="00121073">
        <w:rPr>
          <w:rFonts w:ascii="Arial" w:hAnsi="Arial" w:cs="Arial"/>
        </w:rPr>
        <w:t xml:space="preserve"> un colloquio </w:t>
      </w:r>
      <w:r w:rsidR="00121073">
        <w:rPr>
          <w:rFonts w:ascii="Arial" w:hAnsi="Arial" w:cs="Arial"/>
        </w:rPr>
        <w:t>con l’</w:t>
      </w:r>
      <w:r w:rsidR="00121073" w:rsidRPr="00121073">
        <w:rPr>
          <w:rFonts w:ascii="Arial" w:hAnsi="Arial" w:cs="Arial"/>
        </w:rPr>
        <w:t xml:space="preserve">ortopedico vi è l’atteggiamento in </w:t>
      </w:r>
      <w:proofErr w:type="spellStart"/>
      <w:r w:rsidR="00121073" w:rsidRPr="00121073">
        <w:rPr>
          <w:rFonts w:ascii="Arial" w:hAnsi="Arial" w:cs="Arial"/>
        </w:rPr>
        <w:t>intrarotazione</w:t>
      </w:r>
      <w:proofErr w:type="spellEnd"/>
      <w:r w:rsidR="00BC7AB0">
        <w:rPr>
          <w:rFonts w:ascii="Arial" w:hAnsi="Arial" w:cs="Arial"/>
        </w:rPr>
        <w:t xml:space="preserve"> (rivolti all’interno) </w:t>
      </w:r>
      <w:r w:rsidR="006C226A">
        <w:rPr>
          <w:rFonts w:ascii="Arial" w:hAnsi="Arial" w:cs="Arial"/>
        </w:rPr>
        <w:t xml:space="preserve">od in </w:t>
      </w:r>
      <w:proofErr w:type="spellStart"/>
      <w:r w:rsidR="006C226A">
        <w:rPr>
          <w:rFonts w:ascii="Arial" w:hAnsi="Arial" w:cs="Arial"/>
        </w:rPr>
        <w:t>extrarotazione</w:t>
      </w:r>
      <w:proofErr w:type="spellEnd"/>
      <w:r w:rsidR="006C226A">
        <w:rPr>
          <w:rFonts w:ascii="Arial" w:hAnsi="Arial" w:cs="Arial"/>
        </w:rPr>
        <w:t xml:space="preserve"> (rivolti all’esterno)</w:t>
      </w:r>
      <w:r w:rsidR="00121073" w:rsidRPr="00121073">
        <w:rPr>
          <w:rFonts w:ascii="Arial" w:hAnsi="Arial" w:cs="Arial"/>
        </w:rPr>
        <w:t xml:space="preserve"> dei piedi o degli arti inferiori del proprio bambino quando egli cammina</w:t>
      </w:r>
      <w:r w:rsidR="003B13EE">
        <w:rPr>
          <w:rFonts w:ascii="Arial" w:hAnsi="Arial" w:cs="Arial"/>
        </w:rPr>
        <w:t>. Gli ortopedici americani</w:t>
      </w:r>
      <w:r w:rsidR="00121073" w:rsidRPr="00121073">
        <w:rPr>
          <w:rFonts w:ascii="Arial" w:hAnsi="Arial" w:cs="Arial"/>
        </w:rPr>
        <w:t xml:space="preserve"> lo chiamano “</w:t>
      </w:r>
      <w:proofErr w:type="spellStart"/>
      <w:r w:rsidR="00121073" w:rsidRPr="00121073">
        <w:rPr>
          <w:rFonts w:ascii="Arial" w:hAnsi="Arial" w:cs="Arial"/>
        </w:rPr>
        <w:t>into</w:t>
      </w:r>
      <w:r w:rsidR="009D305E">
        <w:rPr>
          <w:rFonts w:ascii="Arial" w:hAnsi="Arial" w:cs="Arial"/>
        </w:rPr>
        <w:t>-</w:t>
      </w:r>
      <w:r w:rsidR="006C226A">
        <w:rPr>
          <w:rFonts w:ascii="Arial" w:hAnsi="Arial" w:cs="Arial"/>
        </w:rPr>
        <w:t>e</w:t>
      </w:r>
      <w:r w:rsidR="00121073" w:rsidRPr="00121073">
        <w:rPr>
          <w:rFonts w:ascii="Arial" w:hAnsi="Arial" w:cs="Arial"/>
        </w:rPr>
        <w:t>ing</w:t>
      </w:r>
      <w:proofErr w:type="spellEnd"/>
      <w:r w:rsidR="00121073" w:rsidRPr="00121073">
        <w:rPr>
          <w:rFonts w:ascii="Arial" w:hAnsi="Arial" w:cs="Arial"/>
        </w:rPr>
        <w:t xml:space="preserve">”(piede all’interno) o </w:t>
      </w:r>
      <w:r w:rsidR="009D305E">
        <w:rPr>
          <w:rFonts w:ascii="Arial" w:hAnsi="Arial" w:cs="Arial"/>
        </w:rPr>
        <w:t>“</w:t>
      </w:r>
      <w:proofErr w:type="spellStart"/>
      <w:r w:rsidR="009D305E">
        <w:rPr>
          <w:rFonts w:ascii="Arial" w:hAnsi="Arial" w:cs="Arial"/>
        </w:rPr>
        <w:t>pi</w:t>
      </w:r>
      <w:r w:rsidR="00121073" w:rsidRPr="00121073">
        <w:rPr>
          <w:rFonts w:ascii="Arial" w:hAnsi="Arial" w:cs="Arial"/>
        </w:rPr>
        <w:t>geon</w:t>
      </w:r>
      <w:proofErr w:type="spellEnd"/>
      <w:r w:rsidR="009D305E">
        <w:rPr>
          <w:rFonts w:ascii="Arial" w:hAnsi="Arial" w:cs="Arial"/>
        </w:rPr>
        <w:t xml:space="preserve"> </w:t>
      </w:r>
      <w:proofErr w:type="spellStart"/>
      <w:r w:rsidR="00121073" w:rsidRPr="00121073">
        <w:rPr>
          <w:rFonts w:ascii="Arial" w:hAnsi="Arial" w:cs="Arial"/>
        </w:rPr>
        <w:t>toe</w:t>
      </w:r>
      <w:r w:rsidR="009D305E">
        <w:rPr>
          <w:rFonts w:ascii="Arial" w:hAnsi="Arial" w:cs="Arial"/>
        </w:rPr>
        <w:t>d</w:t>
      </w:r>
      <w:proofErr w:type="spellEnd"/>
      <w:r w:rsidR="00121073" w:rsidRPr="00121073">
        <w:rPr>
          <w:rFonts w:ascii="Arial" w:hAnsi="Arial" w:cs="Arial"/>
        </w:rPr>
        <w:t>” (</w:t>
      </w:r>
      <w:r w:rsidR="000232E5">
        <w:rPr>
          <w:rFonts w:ascii="Arial" w:hAnsi="Arial" w:cs="Arial"/>
        </w:rPr>
        <w:t>passo</w:t>
      </w:r>
      <w:r w:rsidR="00121073" w:rsidRPr="00121073">
        <w:rPr>
          <w:rFonts w:ascii="Arial" w:hAnsi="Arial" w:cs="Arial"/>
        </w:rPr>
        <w:t xml:space="preserve"> del piccione)</w:t>
      </w:r>
      <w:r w:rsidR="006C226A">
        <w:rPr>
          <w:rFonts w:ascii="Arial" w:hAnsi="Arial" w:cs="Arial"/>
        </w:rPr>
        <w:t xml:space="preserve"> oppure out-</w:t>
      </w:r>
      <w:proofErr w:type="spellStart"/>
      <w:r w:rsidR="006C226A">
        <w:rPr>
          <w:rFonts w:ascii="Arial" w:hAnsi="Arial" w:cs="Arial"/>
        </w:rPr>
        <w:t>eing</w:t>
      </w:r>
      <w:proofErr w:type="spellEnd"/>
      <w:r w:rsidR="006C226A">
        <w:rPr>
          <w:rFonts w:ascii="Arial" w:hAnsi="Arial" w:cs="Arial"/>
        </w:rPr>
        <w:t xml:space="preserve"> (piede all’esterno) </w:t>
      </w:r>
      <w:r w:rsidR="00D73621">
        <w:rPr>
          <w:rFonts w:ascii="Arial" w:hAnsi="Arial" w:cs="Arial"/>
        </w:rPr>
        <w:t>,</w:t>
      </w:r>
      <w:r w:rsidR="006C226A">
        <w:rPr>
          <w:rFonts w:ascii="Arial" w:hAnsi="Arial" w:cs="Arial"/>
        </w:rPr>
        <w:t xml:space="preserve"> sono</w:t>
      </w:r>
      <w:r w:rsidR="00121073" w:rsidRPr="00121073">
        <w:rPr>
          <w:rFonts w:ascii="Arial" w:hAnsi="Arial" w:cs="Arial"/>
        </w:rPr>
        <w:t xml:space="preserve"> spesso causa di notevole apprensione in famiglia m</w:t>
      </w:r>
      <w:r w:rsidR="006C226A">
        <w:rPr>
          <w:rFonts w:ascii="Arial" w:hAnsi="Arial" w:cs="Arial"/>
        </w:rPr>
        <w:t xml:space="preserve">a nella maggior parte dei casi rappresentano </w:t>
      </w:r>
      <w:r w:rsidR="00121073" w:rsidRPr="00121073">
        <w:rPr>
          <w:rFonts w:ascii="Arial" w:hAnsi="Arial" w:cs="Arial"/>
          <w:color w:val="000000"/>
          <w:shd w:val="clear" w:color="auto" w:fill="FFFFFF"/>
        </w:rPr>
        <w:t>una condizione comune tra i bambini di tutte le età</w:t>
      </w:r>
      <w:r w:rsidR="00484985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9D305E">
        <w:rPr>
          <w:rFonts w:ascii="Arial" w:hAnsi="Arial" w:cs="Arial"/>
          <w:color w:val="000000"/>
          <w:shd w:val="clear" w:color="auto" w:fill="FFFFFF"/>
        </w:rPr>
        <w:t>che scompare spontaneamente</w:t>
      </w:r>
      <w:r w:rsidR="00121073" w:rsidRPr="00121073">
        <w:rPr>
          <w:rFonts w:ascii="Arial" w:hAnsi="Arial" w:cs="Arial"/>
          <w:color w:val="000000"/>
          <w:shd w:val="clear" w:color="auto" w:fill="FFFFFF"/>
        </w:rPr>
        <w:t xml:space="preserve"> con la crescita</w:t>
      </w:r>
      <w:r w:rsidR="009126CC">
        <w:rPr>
          <w:rFonts w:ascii="Arial" w:hAnsi="Arial" w:cs="Arial"/>
          <w:color w:val="000000"/>
          <w:shd w:val="clear" w:color="auto" w:fill="FFFFFF"/>
        </w:rPr>
        <w:t>. P</w:t>
      </w:r>
      <w:r w:rsidR="006C226A">
        <w:rPr>
          <w:rFonts w:ascii="Arial" w:hAnsi="Arial" w:cs="Arial"/>
          <w:color w:val="000000"/>
          <w:shd w:val="clear" w:color="auto" w:fill="FFFFFF"/>
        </w:rPr>
        <w:t>ossono</w:t>
      </w:r>
      <w:r w:rsidR="009126CC">
        <w:rPr>
          <w:rFonts w:ascii="Arial" w:hAnsi="Arial" w:cs="Arial"/>
          <w:color w:val="000000"/>
          <w:shd w:val="clear" w:color="auto" w:fill="FFFFFF"/>
        </w:rPr>
        <w:t xml:space="preserve"> essere rivelatori </w:t>
      </w:r>
      <w:r w:rsidR="009D305E">
        <w:rPr>
          <w:rFonts w:ascii="Arial" w:hAnsi="Arial" w:cs="Arial"/>
          <w:color w:val="000000"/>
          <w:shd w:val="clear" w:color="auto" w:fill="FFFFFF"/>
        </w:rPr>
        <w:t>di</w:t>
      </w:r>
      <w:r w:rsidR="00B55950">
        <w:rPr>
          <w:rFonts w:ascii="Arial" w:hAnsi="Arial" w:cs="Arial"/>
          <w:color w:val="000000"/>
          <w:shd w:val="clear" w:color="auto" w:fill="FFFFFF"/>
        </w:rPr>
        <w:t xml:space="preserve"> problemi </w:t>
      </w:r>
      <w:r w:rsidR="006C226A">
        <w:rPr>
          <w:rFonts w:ascii="Arial" w:hAnsi="Arial" w:cs="Arial"/>
          <w:color w:val="000000"/>
          <w:shd w:val="clear" w:color="auto" w:fill="FFFFFF"/>
        </w:rPr>
        <w:t>che hanno riguardato il periodo di gestazione tra la IV e la VII settimana (</w:t>
      </w:r>
      <w:proofErr w:type="spellStart"/>
      <w:r w:rsidR="006C226A">
        <w:rPr>
          <w:rFonts w:ascii="Arial" w:hAnsi="Arial" w:cs="Arial"/>
          <w:color w:val="000000"/>
          <w:shd w:val="clear" w:color="auto" w:fill="FFFFFF"/>
        </w:rPr>
        <w:t>disontomorfogenesi</w:t>
      </w:r>
      <w:proofErr w:type="spellEnd"/>
      <w:r w:rsidR="006C226A">
        <w:rPr>
          <w:rFonts w:ascii="Arial" w:hAnsi="Arial" w:cs="Arial"/>
          <w:color w:val="000000"/>
          <w:shd w:val="clear" w:color="auto" w:fill="FFFFFF"/>
        </w:rPr>
        <w:t>)</w:t>
      </w:r>
      <w:r w:rsidR="009126CC">
        <w:rPr>
          <w:rFonts w:ascii="Arial" w:hAnsi="Arial" w:cs="Arial"/>
          <w:color w:val="000000"/>
          <w:shd w:val="clear" w:color="auto" w:fill="FFFFFF"/>
        </w:rPr>
        <w:t xml:space="preserve"> o</w:t>
      </w:r>
      <w:r w:rsidR="006C226A">
        <w:rPr>
          <w:rFonts w:ascii="Arial" w:hAnsi="Arial" w:cs="Arial"/>
          <w:color w:val="000000"/>
          <w:shd w:val="clear" w:color="auto" w:fill="FFFFFF"/>
        </w:rPr>
        <w:t xml:space="preserve"> di una </w:t>
      </w:r>
      <w:r w:rsidR="009126CC">
        <w:rPr>
          <w:rFonts w:ascii="Arial" w:hAnsi="Arial" w:cs="Arial"/>
          <w:color w:val="000000"/>
          <w:shd w:val="clear" w:color="auto" w:fill="FFFFFF"/>
        </w:rPr>
        <w:t>particolare pressione esercitata dalla parete uterina sugli arti del feto</w:t>
      </w:r>
      <w:r>
        <w:rPr>
          <w:rFonts w:ascii="Arial" w:hAnsi="Arial" w:cs="Arial"/>
          <w:color w:val="000000"/>
          <w:shd w:val="clear" w:color="auto" w:fill="FFFFFF"/>
        </w:rPr>
        <w:t>.</w:t>
      </w:r>
      <w:r w:rsidR="009126CC">
        <w:rPr>
          <w:rFonts w:ascii="Arial" w:hAnsi="Arial" w:cs="Arial"/>
          <w:color w:val="000000"/>
          <w:shd w:val="clear" w:color="auto" w:fill="FFFFFF"/>
        </w:rPr>
        <w:t xml:space="preserve"> Da queste forme vanno distinte </w:t>
      </w:r>
      <w:r>
        <w:rPr>
          <w:rFonts w:ascii="Arial" w:hAnsi="Arial" w:cs="Arial"/>
          <w:color w:val="000000"/>
          <w:shd w:val="clear" w:color="auto" w:fill="FFFFFF"/>
        </w:rPr>
        <w:t>quelle legate a specifiche</w:t>
      </w:r>
      <w:r w:rsidR="009126CC">
        <w:rPr>
          <w:rFonts w:ascii="Arial" w:hAnsi="Arial" w:cs="Arial"/>
          <w:color w:val="000000"/>
          <w:shd w:val="clear" w:color="auto" w:fill="FFFFFF"/>
        </w:rPr>
        <w:t xml:space="preserve"> patologie dell’apparato scheletrico durante la fase evolutiva (displasia dell’anca, </w:t>
      </w:r>
      <w:proofErr w:type="spellStart"/>
      <w:r w:rsidR="009126CC">
        <w:rPr>
          <w:rFonts w:ascii="Arial" w:hAnsi="Arial" w:cs="Arial"/>
          <w:color w:val="000000"/>
          <w:shd w:val="clear" w:color="auto" w:fill="FFFFFF"/>
        </w:rPr>
        <w:t>epifisiolisi</w:t>
      </w:r>
      <w:proofErr w:type="spellEnd"/>
      <w:r w:rsidR="009126CC">
        <w:rPr>
          <w:rFonts w:ascii="Arial" w:hAnsi="Arial" w:cs="Arial"/>
          <w:color w:val="000000"/>
          <w:shd w:val="clear" w:color="auto" w:fill="FFFFFF"/>
        </w:rPr>
        <w:t xml:space="preserve"> del femore, sindrome di </w:t>
      </w:r>
      <w:proofErr w:type="spellStart"/>
      <w:r w:rsidR="009126CC">
        <w:rPr>
          <w:rFonts w:ascii="Arial" w:hAnsi="Arial" w:cs="Arial"/>
          <w:color w:val="000000"/>
          <w:shd w:val="clear" w:color="auto" w:fill="FFFFFF"/>
        </w:rPr>
        <w:t>Legg-Calvè-Perthes</w:t>
      </w:r>
      <w:proofErr w:type="spellEnd"/>
      <w:r w:rsidR="009126CC">
        <w:rPr>
          <w:rFonts w:ascii="Arial" w:hAnsi="Arial" w:cs="Arial"/>
          <w:color w:val="000000"/>
          <w:shd w:val="clear" w:color="auto" w:fill="FFFFFF"/>
        </w:rPr>
        <w:t xml:space="preserve">, metatarso addotto, </w:t>
      </w:r>
      <w:proofErr w:type="spellStart"/>
      <w:r w:rsidR="009126CC">
        <w:rPr>
          <w:rFonts w:ascii="Arial" w:hAnsi="Arial" w:cs="Arial"/>
          <w:color w:val="000000"/>
          <w:shd w:val="clear" w:color="auto" w:fill="FFFFFF"/>
        </w:rPr>
        <w:t>etc</w:t>
      </w:r>
      <w:proofErr w:type="spellEnd"/>
      <w:r w:rsidR="009126CC">
        <w:rPr>
          <w:rFonts w:ascii="Arial" w:hAnsi="Arial" w:cs="Arial"/>
          <w:color w:val="000000"/>
          <w:shd w:val="clear" w:color="auto" w:fill="FFFFFF"/>
        </w:rPr>
        <w:t>), alle forme infiammatorie ( artrite giovanile) a quelle neurologiche (paralisi cerebrali, disordini neuro mus</w:t>
      </w:r>
      <w:r>
        <w:rPr>
          <w:rFonts w:ascii="Arial" w:hAnsi="Arial" w:cs="Arial"/>
          <w:color w:val="000000"/>
          <w:shd w:val="clear" w:color="auto" w:fill="FFFFFF"/>
        </w:rPr>
        <w:t>co</w:t>
      </w:r>
      <w:r w:rsidR="009126CC">
        <w:rPr>
          <w:rFonts w:ascii="Arial" w:hAnsi="Arial" w:cs="Arial"/>
          <w:color w:val="000000"/>
          <w:shd w:val="clear" w:color="auto" w:fill="FFFFFF"/>
        </w:rPr>
        <w:t xml:space="preserve">lari) : nei casi </w:t>
      </w:r>
      <w:proofErr w:type="spellStart"/>
      <w:r w:rsidR="009126CC">
        <w:rPr>
          <w:rFonts w:ascii="Arial" w:hAnsi="Arial" w:cs="Arial"/>
          <w:color w:val="000000"/>
          <w:shd w:val="clear" w:color="auto" w:fill="FFFFFF"/>
        </w:rPr>
        <w:t>piu’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com</w:t>
      </w:r>
      <w:r w:rsidR="009126CC">
        <w:rPr>
          <w:rFonts w:ascii="Arial" w:hAnsi="Arial" w:cs="Arial"/>
          <w:color w:val="000000"/>
          <w:shd w:val="clear" w:color="auto" w:fill="FFFFFF"/>
        </w:rPr>
        <w:t>uni</w:t>
      </w:r>
      <w:r>
        <w:rPr>
          <w:rFonts w:ascii="Arial" w:hAnsi="Arial" w:cs="Arial"/>
          <w:color w:val="000000"/>
          <w:shd w:val="clear" w:color="auto" w:fill="FFFFFF"/>
        </w:rPr>
        <w:t xml:space="preserve"> si trat</w:t>
      </w:r>
      <w:r w:rsidR="009126CC">
        <w:rPr>
          <w:rFonts w:ascii="Arial" w:hAnsi="Arial" w:cs="Arial"/>
          <w:color w:val="000000"/>
          <w:shd w:val="clear" w:color="auto" w:fill="FFFFFF"/>
        </w:rPr>
        <w:t>t</w:t>
      </w:r>
      <w:r>
        <w:rPr>
          <w:rFonts w:ascii="Arial" w:hAnsi="Arial" w:cs="Arial"/>
          <w:color w:val="000000"/>
          <w:shd w:val="clear" w:color="auto" w:fill="FFFFFF"/>
        </w:rPr>
        <w:t>a</w:t>
      </w:r>
      <w:r w:rsidR="009126CC">
        <w:rPr>
          <w:rFonts w:ascii="Arial" w:hAnsi="Arial" w:cs="Arial"/>
          <w:color w:val="000000"/>
          <w:shd w:val="clear" w:color="auto" w:fill="FFFFFF"/>
        </w:rPr>
        <w:t xml:space="preserve"> di una fase transitoria nel bambino </w:t>
      </w:r>
      <w:r w:rsidR="00B55950">
        <w:rPr>
          <w:rFonts w:ascii="Arial" w:hAnsi="Arial" w:cs="Arial"/>
          <w:color w:val="000000"/>
          <w:shd w:val="clear" w:color="auto" w:fill="FFFFFF"/>
        </w:rPr>
        <w:t>di ricerca del modo più corretto di camminare</w:t>
      </w:r>
      <w:r w:rsidR="00CF52E8">
        <w:rPr>
          <w:rFonts w:ascii="Arial" w:hAnsi="Arial" w:cs="Arial"/>
          <w:color w:val="000000"/>
          <w:shd w:val="clear" w:color="auto" w:fill="FFFFFF"/>
        </w:rPr>
        <w:t xml:space="preserve"> e di coordinarsi</w:t>
      </w:r>
      <w:r w:rsidR="00B55950">
        <w:rPr>
          <w:rFonts w:ascii="Arial" w:hAnsi="Arial" w:cs="Arial"/>
          <w:color w:val="000000"/>
          <w:shd w:val="clear" w:color="auto" w:fill="FFFFFF"/>
        </w:rPr>
        <w:t xml:space="preserve"> (schema motorio)</w:t>
      </w:r>
      <w:r>
        <w:rPr>
          <w:rFonts w:ascii="Arial" w:hAnsi="Arial" w:cs="Arial"/>
          <w:color w:val="000000"/>
          <w:shd w:val="clear" w:color="auto" w:fill="FFFFFF"/>
        </w:rPr>
        <w:t>.</w:t>
      </w:r>
    </w:p>
    <w:p w:rsidR="00225781" w:rsidRDefault="00225781" w:rsidP="00121073">
      <w:pPr>
        <w:jc w:val="both"/>
        <w:rPr>
          <w:rFonts w:ascii="Arial" w:hAnsi="Arial" w:cs="Arial"/>
        </w:rPr>
      </w:pPr>
    </w:p>
    <w:p w:rsidR="00BC7AB0" w:rsidRDefault="00BC7AB0" w:rsidP="00BC7AB0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it-IT"/>
        </w:rPr>
        <w:drawing>
          <wp:inline distT="0" distB="0" distL="0" distR="0">
            <wp:extent cx="3724275" cy="1609849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mandbabywalkin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3896" cy="1639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5781" w:rsidRDefault="00225781" w:rsidP="00BC7AB0">
      <w:pPr>
        <w:jc w:val="center"/>
        <w:rPr>
          <w:rFonts w:ascii="Arial" w:hAnsi="Arial" w:cs="Arial"/>
        </w:rPr>
      </w:pPr>
    </w:p>
    <w:p w:rsidR="00F01394" w:rsidRDefault="00484985" w:rsidP="00F013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Va specificato che i meccanismi</w:t>
      </w:r>
      <w:r w:rsidR="00B55950">
        <w:rPr>
          <w:rFonts w:ascii="Arial" w:hAnsi="Arial" w:cs="Arial"/>
        </w:rPr>
        <w:t xml:space="preserve"> fisiologici</w:t>
      </w:r>
      <w:r>
        <w:rPr>
          <w:rFonts w:ascii="Arial" w:hAnsi="Arial" w:cs="Arial"/>
        </w:rPr>
        <w:t xml:space="preserve"> di torsione scheletrica dell’arto inferiore sono caratteristica della specie umana, iniziano durante lo sviluppo</w:t>
      </w:r>
      <w:r w:rsidR="003B13EE">
        <w:rPr>
          <w:rFonts w:ascii="Arial" w:hAnsi="Arial" w:cs="Arial"/>
        </w:rPr>
        <w:t xml:space="preserve"> embrionario e</w:t>
      </w:r>
      <w:r>
        <w:rPr>
          <w:rFonts w:ascii="Arial" w:hAnsi="Arial" w:cs="Arial"/>
        </w:rPr>
        <w:t xml:space="preserve"> fetale</w:t>
      </w:r>
      <w:r w:rsidR="003B13EE">
        <w:rPr>
          <w:rFonts w:ascii="Arial" w:hAnsi="Arial" w:cs="Arial"/>
        </w:rPr>
        <w:t xml:space="preserve"> (VI-VII settimana)</w:t>
      </w:r>
      <w:r>
        <w:rPr>
          <w:rFonts w:ascii="Arial" w:hAnsi="Arial" w:cs="Arial"/>
        </w:rPr>
        <w:t>,</w:t>
      </w:r>
      <w:r w:rsidR="000232E5">
        <w:rPr>
          <w:rFonts w:ascii="Arial" w:hAnsi="Arial" w:cs="Arial"/>
        </w:rPr>
        <w:t xml:space="preserve"> sono necessari per permettere l’assunzione della </w:t>
      </w:r>
      <w:r w:rsidR="00B55950">
        <w:rPr>
          <w:rFonts w:ascii="Arial" w:hAnsi="Arial" w:cs="Arial"/>
        </w:rPr>
        <w:t xml:space="preserve">normale </w:t>
      </w:r>
      <w:r w:rsidR="000232E5">
        <w:rPr>
          <w:rFonts w:ascii="Arial" w:hAnsi="Arial" w:cs="Arial"/>
        </w:rPr>
        <w:t xml:space="preserve">stazione eretta e definiscono quei rapporti biomeccanici </w:t>
      </w:r>
      <w:r w:rsidR="003B13EE">
        <w:rPr>
          <w:rFonts w:ascii="Arial" w:hAnsi="Arial" w:cs="Arial"/>
        </w:rPr>
        <w:t>che conse</w:t>
      </w:r>
      <w:r w:rsidR="00942D40">
        <w:rPr>
          <w:rFonts w:ascii="Arial" w:hAnsi="Arial" w:cs="Arial"/>
        </w:rPr>
        <w:t xml:space="preserve">ntono la </w:t>
      </w:r>
      <w:r w:rsidR="00B55950">
        <w:rPr>
          <w:rFonts w:ascii="Arial" w:hAnsi="Arial" w:cs="Arial"/>
        </w:rPr>
        <w:t xml:space="preserve">normale </w:t>
      </w:r>
      <w:r w:rsidR="00942D40">
        <w:rPr>
          <w:rFonts w:ascii="Arial" w:hAnsi="Arial" w:cs="Arial"/>
        </w:rPr>
        <w:t xml:space="preserve">deambulazione: fattori </w:t>
      </w:r>
      <w:r w:rsidR="003B13EE">
        <w:rPr>
          <w:rFonts w:ascii="Arial" w:hAnsi="Arial" w:cs="Arial"/>
        </w:rPr>
        <w:t xml:space="preserve">ereditari, malattie durante la gravidanza o posizione intrauterina del feto possono causare una accentuazione od una riduzione della torsione dell’arto inferiore </w:t>
      </w:r>
      <w:r w:rsidR="00942D40">
        <w:rPr>
          <w:rFonts w:ascii="Arial" w:hAnsi="Arial" w:cs="Arial"/>
        </w:rPr>
        <w:t>che determinerà poi una deambulazione</w:t>
      </w:r>
      <w:r w:rsidR="003B13EE">
        <w:rPr>
          <w:rFonts w:ascii="Arial" w:hAnsi="Arial" w:cs="Arial"/>
        </w:rPr>
        <w:t xml:space="preserve"> patologica.</w:t>
      </w:r>
    </w:p>
    <w:p w:rsidR="007A1B98" w:rsidRDefault="007A1B98" w:rsidP="00F01394">
      <w:pPr>
        <w:jc w:val="both"/>
        <w:rPr>
          <w:rFonts w:ascii="Arial" w:hAnsi="Arial" w:cs="Arial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1957AE2B" wp14:editId="53C15D1E">
            <wp:simplePos x="0" y="0"/>
            <wp:positionH relativeFrom="column">
              <wp:posOffset>3175</wp:posOffset>
            </wp:positionH>
            <wp:positionV relativeFrom="paragraph">
              <wp:posOffset>276860</wp:posOffset>
            </wp:positionV>
            <wp:extent cx="1857375" cy="1390015"/>
            <wp:effectExtent l="0" t="0" r="9525" b="635"/>
            <wp:wrapSquare wrapText="bothSides"/>
            <wp:docPr id="20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magine 19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390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1394" w:rsidRDefault="00F01394" w:rsidP="00F013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 genitori si allertano allorché notano che durante la deambulazione il bambino intra od extra ruota i piedi ed alle volte anche le rotule ed assume spesso una andatura goffa, lamenta dolore al ginocchio, inciampa e cade mentre corre, assume caratteristiche posizioni quando è seduto a terra (gambe divaricate “a doppia W”).</w:t>
      </w:r>
    </w:p>
    <w:p w:rsidR="007A1B98" w:rsidRDefault="00F01394" w:rsidP="00121073">
      <w:pPr>
        <w:jc w:val="both"/>
        <w:rPr>
          <w:rFonts w:ascii="Arial" w:hAnsi="Arial" w:cs="Arial"/>
        </w:rPr>
      </w:pPr>
      <w:r>
        <w:rPr>
          <w:noProof/>
          <w:lang w:eastAsia="it-IT"/>
        </w:rPr>
        <w:lastRenderedPageBreak/>
        <w:drawing>
          <wp:inline distT="0" distB="0" distL="0" distR="0" wp14:anchorId="4312DA0E" wp14:editId="454422AD">
            <wp:extent cx="2200275" cy="1301973"/>
            <wp:effectExtent l="0" t="0" r="0" b="0"/>
            <wp:docPr id="17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magine 1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1301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A1B98">
        <w:rPr>
          <w:rFonts w:ascii="Arial" w:hAnsi="Arial" w:cs="Arial"/>
        </w:rPr>
        <w:t xml:space="preserve">   </w:t>
      </w:r>
      <w:r w:rsidR="007A1B98">
        <w:rPr>
          <w:noProof/>
          <w:lang w:eastAsia="it-IT"/>
        </w:rPr>
        <w:drawing>
          <wp:inline distT="0" distB="0" distL="0" distR="0" wp14:anchorId="40F19D5F" wp14:editId="778B3721">
            <wp:extent cx="1847850" cy="1282771"/>
            <wp:effectExtent l="0" t="0" r="0" b="0"/>
            <wp:docPr id="4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75924" cy="130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A1B98">
        <w:rPr>
          <w:rFonts w:ascii="Arial" w:hAnsi="Arial" w:cs="Arial"/>
        </w:rPr>
        <w:t xml:space="preserve">               </w:t>
      </w:r>
    </w:p>
    <w:p w:rsidR="00F01394" w:rsidRDefault="00B94536" w:rsidP="00121073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3810</wp:posOffset>
            </wp:positionH>
            <wp:positionV relativeFrom="page">
              <wp:posOffset>895350</wp:posOffset>
            </wp:positionV>
            <wp:extent cx="3219450" cy="1592580"/>
            <wp:effectExtent l="0" t="0" r="0" b="762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ntoe_gait_1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3219450" cy="1592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305E">
        <w:rPr>
          <w:rFonts w:ascii="Arial" w:hAnsi="Arial" w:cs="Arial"/>
        </w:rPr>
        <w:t xml:space="preserve">Compito dell’ortopedico durante la visita del bambino è pertanto di verificare la corretta </w:t>
      </w:r>
      <w:r w:rsidR="007A1B98">
        <w:rPr>
          <w:rFonts w:ascii="Arial" w:hAnsi="Arial" w:cs="Arial"/>
        </w:rPr>
        <w:t>deambulazione</w:t>
      </w:r>
      <w:r w:rsidR="009D305E">
        <w:rPr>
          <w:rFonts w:ascii="Arial" w:hAnsi="Arial" w:cs="Arial"/>
        </w:rPr>
        <w:t>, distinguere le rotazioni fisiologiche (quindi reversibili</w:t>
      </w:r>
      <w:r w:rsidR="005D3ECC">
        <w:rPr>
          <w:rFonts w:ascii="Arial" w:hAnsi="Arial" w:cs="Arial"/>
        </w:rPr>
        <w:t xml:space="preserve"> entro gli 8 anni di età</w:t>
      </w:r>
      <w:r w:rsidR="009D305E">
        <w:rPr>
          <w:rFonts w:ascii="Arial" w:hAnsi="Arial" w:cs="Arial"/>
        </w:rPr>
        <w:t>)  da quelle patologiche, comprendere le cause che hanno determinato la rotazione anomala</w:t>
      </w:r>
      <w:r w:rsidR="00DD1FDD">
        <w:rPr>
          <w:rFonts w:ascii="Arial" w:hAnsi="Arial" w:cs="Arial"/>
        </w:rPr>
        <w:t xml:space="preserve"> ed in questo caso suggerire come correggerle</w:t>
      </w:r>
      <w:r w:rsidR="00225781">
        <w:rPr>
          <w:rFonts w:ascii="Arial" w:hAnsi="Arial" w:cs="Arial"/>
        </w:rPr>
        <w:t>: il tutto al fine di rassicurare i genitori ed identificare in tempo quelle condizioni, non frequenti, che richiedono un trattamento specifico.</w:t>
      </w:r>
      <w:r w:rsidR="007A1B98">
        <w:rPr>
          <w:rFonts w:ascii="Arial" w:hAnsi="Arial" w:cs="Arial"/>
        </w:rPr>
        <w:t xml:space="preserve"> All’ esame del modo di camminare (angolo di prog</w:t>
      </w:r>
      <w:r>
        <w:rPr>
          <w:rFonts w:ascii="Arial" w:hAnsi="Arial" w:cs="Arial"/>
        </w:rPr>
        <w:t>r</w:t>
      </w:r>
      <w:r w:rsidR="007A1B98">
        <w:rPr>
          <w:rFonts w:ascii="Arial" w:hAnsi="Arial" w:cs="Arial"/>
        </w:rPr>
        <w:t>essione del passo)</w:t>
      </w:r>
      <w:r>
        <w:rPr>
          <w:rFonts w:ascii="Arial" w:hAnsi="Arial" w:cs="Arial"/>
        </w:rPr>
        <w:t xml:space="preserve"> seguono poi alcuni semplici test che permettono di comprendere se la causa dell’anomala rotazione degli arti inferiori sia secondaria ad alterata torsione della tibia o del femore nonché la sua entità.</w:t>
      </w:r>
    </w:p>
    <w:p w:rsidR="00CF52E8" w:rsidRDefault="00B94536" w:rsidP="00CF52E8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it-IT"/>
        </w:rPr>
        <w:drawing>
          <wp:inline distT="0" distB="0" distL="0" distR="0" wp14:anchorId="31FFA762" wp14:editId="37C5375D">
            <wp:extent cx="4385945" cy="2815960"/>
            <wp:effectExtent l="0" t="0" r="0" b="3810"/>
            <wp:docPr id="18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antiversione femorale 2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8901" cy="2830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52E8" w:rsidRPr="00565E61" w:rsidRDefault="00972015" w:rsidP="00B94536">
      <w:pPr>
        <w:ind w:left="360"/>
        <w:jc w:val="both"/>
        <w:rPr>
          <w:rFonts w:ascii="Arial" w:hAnsi="Arial" w:cs="Arial"/>
          <w:noProof/>
          <w:lang w:eastAsia="it-IT"/>
        </w:rPr>
      </w:pPr>
      <w:r>
        <w:rPr>
          <w:rFonts w:ascii="Arial" w:hAnsi="Arial" w:cs="Arial"/>
        </w:rPr>
        <w:t xml:space="preserve">   </w:t>
      </w:r>
      <w:r w:rsidR="007E419E">
        <w:rPr>
          <w:rFonts w:ascii="Arial" w:hAnsi="Arial" w:cs="Arial"/>
          <w:noProof/>
          <w:lang w:eastAsia="it-IT"/>
        </w:rPr>
        <w:t xml:space="preserve"> </w:t>
      </w:r>
    </w:p>
    <w:p w:rsidR="00CF52E8" w:rsidRDefault="00B94536" w:rsidP="00896A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Queste condizioni possono</w:t>
      </w:r>
      <w:r w:rsidR="00896AEF">
        <w:rPr>
          <w:rFonts w:ascii="Arial" w:hAnsi="Arial" w:cs="Arial"/>
        </w:rPr>
        <w:t xml:space="preserve"> presentarsi</w:t>
      </w:r>
      <w:r>
        <w:rPr>
          <w:rFonts w:ascii="Arial" w:hAnsi="Arial" w:cs="Arial"/>
        </w:rPr>
        <w:t xml:space="preserve"> unilateralmente o bilateralmente, isolate</w:t>
      </w:r>
      <w:r w:rsidR="00896AEF">
        <w:rPr>
          <w:rFonts w:ascii="Arial" w:hAnsi="Arial" w:cs="Arial"/>
        </w:rPr>
        <w:t xml:space="preserve"> od essere associata alle altre</w:t>
      </w:r>
      <w:r w:rsidR="00565E61">
        <w:rPr>
          <w:rFonts w:ascii="Arial" w:hAnsi="Arial" w:cs="Arial"/>
        </w:rPr>
        <w:t>,</w:t>
      </w:r>
      <w:r w:rsidR="00CF52E8">
        <w:rPr>
          <w:rFonts w:ascii="Arial" w:hAnsi="Arial" w:cs="Arial"/>
        </w:rPr>
        <w:t xml:space="preserve"> spesso migliora</w:t>
      </w:r>
      <w:r>
        <w:rPr>
          <w:rFonts w:ascii="Arial" w:hAnsi="Arial" w:cs="Arial"/>
        </w:rPr>
        <w:t>no</w:t>
      </w:r>
      <w:r w:rsidR="00BC7A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 si risolvono</w:t>
      </w:r>
      <w:r w:rsidR="009B6B02">
        <w:rPr>
          <w:rFonts w:ascii="Arial" w:hAnsi="Arial" w:cs="Arial"/>
        </w:rPr>
        <w:t xml:space="preserve"> del tutto </w:t>
      </w:r>
      <w:r w:rsidR="00565E61">
        <w:rPr>
          <w:rFonts w:ascii="Arial" w:hAnsi="Arial" w:cs="Arial"/>
        </w:rPr>
        <w:t xml:space="preserve">entro gli 8 anni d’età, l’uso di ortesi (calzature particolari, plantari, tutori notturni  </w:t>
      </w:r>
      <w:proofErr w:type="spellStart"/>
      <w:r w:rsidR="00565E61">
        <w:rPr>
          <w:rFonts w:ascii="Arial" w:hAnsi="Arial" w:cs="Arial"/>
        </w:rPr>
        <w:t>etc</w:t>
      </w:r>
      <w:proofErr w:type="spellEnd"/>
      <w:r w:rsidR="00565E61">
        <w:rPr>
          <w:rFonts w:ascii="Arial" w:hAnsi="Arial" w:cs="Arial"/>
        </w:rPr>
        <w:t xml:space="preserve"> )</w:t>
      </w:r>
      <w:r>
        <w:rPr>
          <w:rFonts w:ascii="Arial" w:hAnsi="Arial" w:cs="Arial"/>
        </w:rPr>
        <w:t xml:space="preserve"> come di trattamenti fisioterapici </w:t>
      </w:r>
      <w:r w:rsidR="00565E61">
        <w:rPr>
          <w:rFonts w:ascii="Arial" w:hAnsi="Arial" w:cs="Arial"/>
        </w:rPr>
        <w:t xml:space="preserve"> non modica</w:t>
      </w:r>
      <w:r>
        <w:rPr>
          <w:rFonts w:ascii="Arial" w:hAnsi="Arial" w:cs="Arial"/>
        </w:rPr>
        <w:t>no</w:t>
      </w:r>
      <w:r w:rsidR="00565E61">
        <w:rPr>
          <w:rFonts w:ascii="Arial" w:hAnsi="Arial" w:cs="Arial"/>
        </w:rPr>
        <w:t xml:space="preserve"> in alcun modo l’evoluzione delle deformità</w:t>
      </w:r>
      <w:r w:rsidR="00CF52E8">
        <w:rPr>
          <w:rFonts w:ascii="Arial" w:hAnsi="Arial" w:cs="Arial"/>
        </w:rPr>
        <w:t>.</w:t>
      </w:r>
      <w:r w:rsidR="00565E61">
        <w:rPr>
          <w:rFonts w:ascii="Arial" w:hAnsi="Arial" w:cs="Arial"/>
        </w:rPr>
        <w:t xml:space="preserve"> Assai rari i trattamenti chirurgici riservati alle forme che non si risolv</w:t>
      </w:r>
      <w:r>
        <w:rPr>
          <w:rFonts w:ascii="Arial" w:hAnsi="Arial" w:cs="Arial"/>
        </w:rPr>
        <w:t>ono spontaneamente</w:t>
      </w:r>
      <w:r w:rsidR="00565E61">
        <w:rPr>
          <w:rFonts w:ascii="Arial" w:hAnsi="Arial" w:cs="Arial"/>
        </w:rPr>
        <w:t xml:space="preserve"> e che mostrano di influenzare</w:t>
      </w:r>
      <w:r w:rsidR="009A6C9E">
        <w:rPr>
          <w:rFonts w:ascii="Arial" w:hAnsi="Arial" w:cs="Arial"/>
        </w:rPr>
        <w:t xml:space="preserve"> negativamente</w:t>
      </w:r>
      <w:r w:rsidR="00565E61">
        <w:rPr>
          <w:rFonts w:ascii="Arial" w:hAnsi="Arial" w:cs="Arial"/>
        </w:rPr>
        <w:t xml:space="preserve"> in maniera </w:t>
      </w:r>
      <w:r w:rsidR="009A6C9E">
        <w:rPr>
          <w:rFonts w:ascii="Arial" w:hAnsi="Arial" w:cs="Arial"/>
        </w:rPr>
        <w:t>severa</w:t>
      </w:r>
      <w:r w:rsidR="00565E61">
        <w:rPr>
          <w:rFonts w:ascii="Arial" w:hAnsi="Arial" w:cs="Arial"/>
        </w:rPr>
        <w:t xml:space="preserve"> la deambulazione o la corsa.</w:t>
      </w:r>
      <w:r w:rsidR="009A6C9E">
        <w:rPr>
          <w:rFonts w:ascii="Arial" w:hAnsi="Arial" w:cs="Arial"/>
        </w:rPr>
        <w:t xml:space="preserve"> </w:t>
      </w:r>
    </w:p>
    <w:p w:rsidR="009E32D4" w:rsidRDefault="009E32D4" w:rsidP="002A62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it-IT"/>
        </w:rPr>
      </w:pPr>
    </w:p>
    <w:p w:rsidR="009E32D4" w:rsidRDefault="009E32D4" w:rsidP="002A62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it-IT"/>
        </w:rPr>
      </w:pPr>
    </w:p>
    <w:p w:rsidR="009E32D4" w:rsidRDefault="009E32D4" w:rsidP="002A62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it-IT"/>
        </w:rPr>
      </w:pPr>
    </w:p>
    <w:p w:rsidR="002A6261" w:rsidRDefault="002A6261" w:rsidP="002A62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it-IT"/>
        </w:rPr>
      </w:pPr>
      <w:bookmarkStart w:id="0" w:name="_GoBack"/>
      <w:bookmarkEnd w:id="0"/>
      <w:r>
        <w:rPr>
          <w:rFonts w:ascii="Arial" w:eastAsia="Times New Roman" w:hAnsi="Arial" w:cs="Arial"/>
          <w:color w:val="444444"/>
          <w:sz w:val="24"/>
          <w:szCs w:val="24"/>
          <w:lang w:eastAsia="it-IT"/>
        </w:rPr>
        <w:t>Dr. Francesco Ioppolo</w:t>
      </w:r>
    </w:p>
    <w:p w:rsidR="002A6261" w:rsidRDefault="002A6261" w:rsidP="002A62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it-IT"/>
        </w:rPr>
        <w:t>Specialista in Ortopedia</w:t>
      </w:r>
      <w:r>
        <w:rPr>
          <w:rFonts w:ascii="Arial" w:eastAsia="Times New Roman" w:hAnsi="Arial" w:cs="Arial"/>
          <w:color w:val="444444"/>
          <w:sz w:val="24"/>
          <w:szCs w:val="24"/>
          <w:lang w:eastAsia="it-IT"/>
        </w:rPr>
        <w:br/>
        <w:t>Centro Medico Le Zagare</w:t>
      </w:r>
    </w:p>
    <w:p w:rsidR="002A6261" w:rsidRDefault="002A6261" w:rsidP="00896AEF">
      <w:pPr>
        <w:jc w:val="both"/>
        <w:rPr>
          <w:rFonts w:ascii="Arial" w:hAnsi="Arial" w:cs="Arial"/>
        </w:rPr>
      </w:pPr>
    </w:p>
    <w:p w:rsidR="004A5CB2" w:rsidRDefault="004A5CB2" w:rsidP="00121073">
      <w:pPr>
        <w:jc w:val="both"/>
        <w:rPr>
          <w:rFonts w:ascii="Arial" w:hAnsi="Arial" w:cs="Arial"/>
        </w:rPr>
      </w:pPr>
    </w:p>
    <w:p w:rsidR="00DD1FDD" w:rsidRDefault="004A5CB2" w:rsidP="00CE3B1B">
      <w:pPr>
        <w:jc w:val="both"/>
      </w:pPr>
      <w:r>
        <w:rPr>
          <w:rFonts w:ascii="Arial" w:hAnsi="Arial" w:cs="Arial"/>
          <w:color w:val="756B69"/>
          <w:sz w:val="21"/>
          <w:szCs w:val="21"/>
          <w:shd w:val="clear" w:color="auto" w:fill="F2F5F6"/>
        </w:rPr>
        <w:br/>
      </w:r>
    </w:p>
    <w:sectPr w:rsidR="00DD1FDD">
      <w:headerReference w:type="defaul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E7C" w:rsidRDefault="00FB0E7C" w:rsidP="009E32D4">
      <w:pPr>
        <w:spacing w:after="0" w:line="240" w:lineRule="auto"/>
      </w:pPr>
      <w:r>
        <w:separator/>
      </w:r>
    </w:p>
  </w:endnote>
  <w:endnote w:type="continuationSeparator" w:id="0">
    <w:p w:rsidR="00FB0E7C" w:rsidRDefault="00FB0E7C" w:rsidP="009E3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E7C" w:rsidRDefault="00FB0E7C" w:rsidP="009E32D4">
      <w:pPr>
        <w:spacing w:after="0" w:line="240" w:lineRule="auto"/>
      </w:pPr>
      <w:r>
        <w:separator/>
      </w:r>
    </w:p>
  </w:footnote>
  <w:footnote w:type="continuationSeparator" w:id="0">
    <w:p w:rsidR="00FB0E7C" w:rsidRDefault="00FB0E7C" w:rsidP="009E3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2D4" w:rsidRDefault="009E32D4">
    <w:pPr>
      <w:pStyle w:val="Intestazione"/>
    </w:pPr>
    <w:r>
      <w:rPr>
        <w:noProof/>
        <w:lang w:eastAsia="it-IT"/>
      </w:rPr>
      <w:drawing>
        <wp:inline distT="0" distB="0" distL="0" distR="0" wp14:anchorId="77172DC2" wp14:editId="4F43514E">
          <wp:extent cx="1247775" cy="424235"/>
          <wp:effectExtent l="0" t="0" r="0" b="0"/>
          <wp:docPr id="2" name="Immagine 1" descr="logo picc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1" descr="logo piccol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5360" cy="426814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41816"/>
    <w:multiLevelType w:val="multilevel"/>
    <w:tmpl w:val="6418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7416C7"/>
    <w:multiLevelType w:val="hybridMultilevel"/>
    <w:tmpl w:val="29364CA8"/>
    <w:lvl w:ilvl="0" w:tplc="5150EB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073"/>
    <w:rsid w:val="000232E5"/>
    <w:rsid w:val="00121073"/>
    <w:rsid w:val="00185894"/>
    <w:rsid w:val="00225781"/>
    <w:rsid w:val="002A6261"/>
    <w:rsid w:val="00335C93"/>
    <w:rsid w:val="003641AF"/>
    <w:rsid w:val="003B13EE"/>
    <w:rsid w:val="00484985"/>
    <w:rsid w:val="004A5CB2"/>
    <w:rsid w:val="00565E61"/>
    <w:rsid w:val="00580DF0"/>
    <w:rsid w:val="005D3ECC"/>
    <w:rsid w:val="006C226A"/>
    <w:rsid w:val="007A1B98"/>
    <w:rsid w:val="007E419E"/>
    <w:rsid w:val="00896AEF"/>
    <w:rsid w:val="009126CC"/>
    <w:rsid w:val="00942D40"/>
    <w:rsid w:val="00972015"/>
    <w:rsid w:val="009A5C55"/>
    <w:rsid w:val="009A6C9E"/>
    <w:rsid w:val="009B6B02"/>
    <w:rsid w:val="009D305E"/>
    <w:rsid w:val="009E32D4"/>
    <w:rsid w:val="00A04CA9"/>
    <w:rsid w:val="00A32EA7"/>
    <w:rsid w:val="00B37839"/>
    <w:rsid w:val="00B55950"/>
    <w:rsid w:val="00B94536"/>
    <w:rsid w:val="00BC7AB0"/>
    <w:rsid w:val="00CE3B1B"/>
    <w:rsid w:val="00CF52E8"/>
    <w:rsid w:val="00D73621"/>
    <w:rsid w:val="00DB0C46"/>
    <w:rsid w:val="00DD1FDD"/>
    <w:rsid w:val="00EB4ECC"/>
    <w:rsid w:val="00F01394"/>
    <w:rsid w:val="00FB0E7C"/>
    <w:rsid w:val="00FD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notranslate">
    <w:name w:val="notranslate"/>
    <w:basedOn w:val="Carpredefinitoparagrafo"/>
    <w:rsid w:val="00896AEF"/>
  </w:style>
  <w:style w:type="paragraph" w:styleId="Paragrafoelenco">
    <w:name w:val="List Paragraph"/>
    <w:basedOn w:val="Normale"/>
    <w:uiPriority w:val="34"/>
    <w:qFormat/>
    <w:rsid w:val="00896AEF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EB4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3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32D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E32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E32D4"/>
  </w:style>
  <w:style w:type="paragraph" w:styleId="Pidipagina">
    <w:name w:val="footer"/>
    <w:basedOn w:val="Normale"/>
    <w:link w:val="PidipaginaCarattere"/>
    <w:uiPriority w:val="99"/>
    <w:unhideWhenUsed/>
    <w:rsid w:val="009E32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32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notranslate">
    <w:name w:val="notranslate"/>
    <w:basedOn w:val="Carpredefinitoparagrafo"/>
    <w:rsid w:val="00896AEF"/>
  </w:style>
  <w:style w:type="paragraph" w:styleId="Paragrafoelenco">
    <w:name w:val="List Paragraph"/>
    <w:basedOn w:val="Normale"/>
    <w:uiPriority w:val="34"/>
    <w:qFormat/>
    <w:rsid w:val="00896AEF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EB4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3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32D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E32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E32D4"/>
  </w:style>
  <w:style w:type="paragraph" w:styleId="Pidipagina">
    <w:name w:val="footer"/>
    <w:basedOn w:val="Normale"/>
    <w:link w:val="PidipaginaCarattere"/>
    <w:uiPriority w:val="99"/>
    <w:unhideWhenUsed/>
    <w:rsid w:val="009E32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32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C.M. Le Zagare</cp:lastModifiedBy>
  <cp:revision>5</cp:revision>
  <dcterms:created xsi:type="dcterms:W3CDTF">2019-01-03T10:19:00Z</dcterms:created>
  <dcterms:modified xsi:type="dcterms:W3CDTF">2019-01-29T11:25:00Z</dcterms:modified>
</cp:coreProperties>
</file>